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9062"/>
      </w:tblGrid>
      <w:tr w:rsidR="00EE214B" w:rsidTr="00EE214B">
        <w:tc>
          <w:tcPr>
            <w:tcW w:w="9062" w:type="dxa"/>
          </w:tcPr>
          <w:p w:rsidR="00EE214B" w:rsidRPr="00EE214B" w:rsidRDefault="00EE214B" w:rsidP="00EE214B">
            <w:pPr>
              <w:jc w:val="center"/>
              <w:rPr>
                <w:b/>
                <w:sz w:val="28"/>
                <w:szCs w:val="28"/>
              </w:rPr>
            </w:pPr>
            <w:r w:rsidRPr="00EE214B">
              <w:rPr>
                <w:b/>
                <w:sz w:val="28"/>
                <w:szCs w:val="28"/>
              </w:rPr>
              <w:t>MESLEKİ EĞİTİM</w:t>
            </w:r>
          </w:p>
        </w:tc>
      </w:tr>
      <w:tr w:rsidR="00EE214B" w:rsidTr="00EE214B">
        <w:tc>
          <w:tcPr>
            <w:tcW w:w="9062" w:type="dxa"/>
          </w:tcPr>
          <w:tbl>
            <w:tblPr>
              <w:tblStyle w:val="TabloKlavuzu"/>
              <w:tblW w:w="0" w:type="auto"/>
              <w:tblLook w:val="04A0" w:firstRow="1" w:lastRow="0" w:firstColumn="1" w:lastColumn="0" w:noHBand="0" w:noVBand="1"/>
            </w:tblPr>
            <w:tblGrid>
              <w:gridCol w:w="4226"/>
              <w:gridCol w:w="4610"/>
            </w:tblGrid>
            <w:tr w:rsidR="00552AA4" w:rsidTr="00552AA4">
              <w:tc>
                <w:tcPr>
                  <w:tcW w:w="4226" w:type="dxa"/>
                </w:tcPr>
                <w:p w:rsidR="00552AA4" w:rsidRDefault="00552AA4">
                  <w:pPr>
                    <w:rPr>
                      <w:noProof/>
                      <w:lang w:eastAsia="tr-TR"/>
                    </w:rPr>
                  </w:pPr>
                  <w:r>
                    <w:rPr>
                      <w:noProof/>
                      <w:lang w:eastAsia="tr-TR"/>
                    </w:rPr>
                    <w:drawing>
                      <wp:inline distT="0" distB="0" distL="0" distR="0" wp14:anchorId="7AB4B972" wp14:editId="023B54F6">
                        <wp:extent cx="2581275" cy="331470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20518_130517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81275" cy="3314700"/>
                                </a:xfrm>
                                <a:prstGeom prst="rect">
                                  <a:avLst/>
                                </a:prstGeom>
                              </pic:spPr>
                            </pic:pic>
                          </a:graphicData>
                        </a:graphic>
                      </wp:inline>
                    </w:drawing>
                  </w:r>
                </w:p>
              </w:tc>
              <w:tc>
                <w:tcPr>
                  <w:tcW w:w="4610" w:type="dxa"/>
                </w:tcPr>
                <w:p w:rsidR="00552AA4" w:rsidRDefault="00552AA4">
                  <w:pPr>
                    <w:rPr>
                      <w:noProof/>
                      <w:lang w:eastAsia="tr-TR"/>
                    </w:rPr>
                  </w:pPr>
                  <w:r>
                    <w:rPr>
                      <w:noProof/>
                      <w:lang w:eastAsia="tr-TR"/>
                    </w:rPr>
                    <w:drawing>
                      <wp:inline distT="0" distB="0" distL="0" distR="0">
                        <wp:extent cx="2743200" cy="3228958"/>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20518_130520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5551" cy="3231726"/>
                                </a:xfrm>
                                <a:prstGeom prst="rect">
                                  <a:avLst/>
                                </a:prstGeom>
                              </pic:spPr>
                            </pic:pic>
                          </a:graphicData>
                        </a:graphic>
                      </wp:inline>
                    </w:drawing>
                  </w:r>
                </w:p>
              </w:tc>
            </w:tr>
            <w:tr w:rsidR="00552AA4" w:rsidTr="00552AA4">
              <w:tc>
                <w:tcPr>
                  <w:tcW w:w="4226" w:type="dxa"/>
                </w:tcPr>
                <w:p w:rsidR="00552AA4" w:rsidRDefault="00552AA4">
                  <w:pPr>
                    <w:rPr>
                      <w:noProof/>
                      <w:lang w:eastAsia="tr-TR"/>
                    </w:rPr>
                  </w:pPr>
                  <w:r>
                    <w:rPr>
                      <w:noProof/>
                      <w:lang w:eastAsia="tr-TR"/>
                    </w:rPr>
                    <w:drawing>
                      <wp:inline distT="0" distB="0" distL="0" distR="0">
                        <wp:extent cx="2590800" cy="385762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20518_130528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90800" cy="3857625"/>
                                </a:xfrm>
                                <a:prstGeom prst="rect">
                                  <a:avLst/>
                                </a:prstGeom>
                              </pic:spPr>
                            </pic:pic>
                          </a:graphicData>
                        </a:graphic>
                      </wp:inline>
                    </w:drawing>
                  </w:r>
                </w:p>
              </w:tc>
              <w:tc>
                <w:tcPr>
                  <w:tcW w:w="4610" w:type="dxa"/>
                </w:tcPr>
                <w:p w:rsidR="00552AA4" w:rsidRDefault="00552AA4">
                  <w:pPr>
                    <w:rPr>
                      <w:noProof/>
                      <w:lang w:eastAsia="tr-TR"/>
                    </w:rPr>
                  </w:pPr>
                  <w:r>
                    <w:rPr>
                      <w:noProof/>
                      <w:lang w:eastAsia="tr-TR"/>
                    </w:rPr>
                    <w:drawing>
                      <wp:inline distT="0" distB="0" distL="0" distR="0">
                        <wp:extent cx="2838450" cy="38290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20518_13053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9754" cy="3830809"/>
                                </a:xfrm>
                                <a:prstGeom prst="rect">
                                  <a:avLst/>
                                </a:prstGeom>
                              </pic:spPr>
                            </pic:pic>
                          </a:graphicData>
                        </a:graphic>
                      </wp:inline>
                    </w:drawing>
                  </w:r>
                </w:p>
              </w:tc>
            </w:tr>
          </w:tbl>
          <w:p w:rsidR="00EE214B" w:rsidRDefault="00EE214B">
            <w:r w:rsidRPr="00EE214B">
              <w:rPr>
                <w:noProof/>
                <w:lang w:eastAsia="tr-TR"/>
              </w:rPr>
              <mc:AlternateContent>
                <mc:Choice Requires="wps">
                  <w:drawing>
                    <wp:inline distT="0" distB="0" distL="0" distR="0" wp14:anchorId="7A440784" wp14:editId="1EE158C7">
                      <wp:extent cx="304800" cy="304800"/>
                      <wp:effectExtent l="0" t="0" r="0" b="0"/>
                      <wp:docPr id="1" name="Dikdörtgen 1" descr="Aşçı Kıyafetlerinde Olması Gereken Özellikl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AF8091" id="Dikdörtgen 1" o:spid="_x0000_s1026" alt="Aşçı Kıyafetlerinde Olması Gereken Özellikl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Xpq46uwCAAD1BQAADgAAAAAA&#10;AAAAAAAAAAAuAgAAZHJzL2Uyb0RvYy54bWxQSwECLQAUAAYACAAAACEATKDpLNgAAAADAQAADwAA&#10;AAAAAAAAAAAAAABGBQAAZHJzL2Rvd25yZXYueG1sUEsFBgAAAAAEAAQA8wAAAEsGAAAAAA==&#10;" filled="f" stroked="f">
                      <o:lock v:ext="edit" aspectratio="t"/>
                      <w10:anchorlock/>
                    </v:rect>
                  </w:pict>
                </mc:Fallback>
              </mc:AlternateContent>
            </w:r>
            <w:r>
              <w:rPr>
                <w:noProof/>
                <w:lang w:eastAsia="tr-TR"/>
              </w:rPr>
              <w:t xml:space="preserve"> </w:t>
            </w:r>
            <w:r>
              <w:rPr>
                <w:noProof/>
                <w:lang w:eastAsia="tr-TR"/>
              </w:rPr>
              <mc:AlternateContent>
                <mc:Choice Requires="wps">
                  <w:drawing>
                    <wp:inline distT="0" distB="0" distL="0" distR="0" wp14:anchorId="46178DA7" wp14:editId="10A224D3">
                      <wp:extent cx="304800" cy="304800"/>
                      <wp:effectExtent l="0" t="0" r="0" b="0"/>
                      <wp:docPr id="2" name="AutoShape 4" descr="Aşçı Kıyafetlerinde Olması Gereken Özellikl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8360F9" id="AutoShape 4" o:spid="_x0000_s1026" alt="Aşçı Kıyafetlerinde Olması Gereken Özellikl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N0VLLjqAgAA8wUAAA4AAAAAAAAA&#10;AAAAAAAALgIAAGRycy9lMm9Eb2MueG1sUEsBAi0AFAAGAAgAAAAhAEyg6SzYAAAAAwEAAA8AAAAA&#10;AAAAAAAAAAAARAUAAGRycy9kb3ducmV2LnhtbFBLBQYAAAAABAAEAPMAAABJBgAAAAA=&#10;" filled="f" stroked="f">
                      <o:lock v:ext="edit" aspectratio="t"/>
                      <w10:anchorlock/>
                    </v:rect>
                  </w:pict>
                </mc:Fallback>
              </mc:AlternateContent>
            </w:r>
          </w:p>
        </w:tc>
      </w:tr>
      <w:tr w:rsidR="00EE214B" w:rsidTr="00EE214B">
        <w:tc>
          <w:tcPr>
            <w:tcW w:w="9062" w:type="dxa"/>
          </w:tcPr>
          <w:p w:rsidR="00EE214B" w:rsidRDefault="00EE214B" w:rsidP="00EE214B">
            <w:pPr>
              <w:jc w:val="both"/>
            </w:pPr>
            <w:r>
              <w:t xml:space="preserve">           </w:t>
            </w:r>
          </w:p>
          <w:p w:rsidR="00EE214B" w:rsidRPr="00EE214B" w:rsidRDefault="00EE214B" w:rsidP="00EE214B">
            <w:pPr>
              <w:jc w:val="both"/>
              <w:rPr>
                <w:sz w:val="24"/>
                <w:szCs w:val="24"/>
              </w:rPr>
            </w:pPr>
            <w:r>
              <w:t xml:space="preserve">          </w:t>
            </w:r>
            <w:proofErr w:type="gramStart"/>
            <w:r w:rsidRPr="00EE214B">
              <w:rPr>
                <w:sz w:val="24"/>
                <w:szCs w:val="24"/>
              </w:rPr>
              <w:t xml:space="preserve">Okulumuz </w:t>
            </w:r>
            <w:r w:rsidRPr="00EE214B">
              <w:rPr>
                <w:b/>
                <w:sz w:val="24"/>
                <w:szCs w:val="24"/>
              </w:rPr>
              <w:t xml:space="preserve"> 2021</w:t>
            </w:r>
            <w:proofErr w:type="gramEnd"/>
            <w:r w:rsidRPr="00EE214B">
              <w:rPr>
                <w:b/>
                <w:sz w:val="24"/>
                <w:szCs w:val="24"/>
              </w:rPr>
              <w:t xml:space="preserve">/2022  </w:t>
            </w:r>
            <w:r w:rsidRPr="00EE214B">
              <w:rPr>
                <w:sz w:val="24"/>
                <w:szCs w:val="24"/>
              </w:rPr>
              <w:t xml:space="preserve">Eğitim-Öğretim yılında </w:t>
            </w:r>
            <w:r w:rsidRPr="00EE214B">
              <w:rPr>
                <w:b/>
                <w:sz w:val="24"/>
                <w:szCs w:val="24"/>
              </w:rPr>
              <w:t>Yiyecek İçecek Hizmetleri Alanında</w:t>
            </w:r>
          </w:p>
          <w:p w:rsidR="00EE214B" w:rsidRPr="00EE214B" w:rsidRDefault="00EE214B" w:rsidP="00EE214B">
            <w:pPr>
              <w:jc w:val="both"/>
              <w:rPr>
                <w:sz w:val="24"/>
                <w:szCs w:val="24"/>
              </w:rPr>
            </w:pPr>
            <w:r>
              <w:rPr>
                <w:sz w:val="24"/>
                <w:szCs w:val="24"/>
              </w:rPr>
              <w:t xml:space="preserve">    </w:t>
            </w:r>
            <w:r w:rsidRPr="00EE214B">
              <w:rPr>
                <w:sz w:val="24"/>
                <w:szCs w:val="24"/>
              </w:rPr>
              <w:t xml:space="preserve">Mesleki Eğitim kapsamında okulumuza yüz yüze eğitime gelen öğrenci sayısı </w:t>
            </w:r>
            <w:r w:rsidRPr="00EE214B">
              <w:rPr>
                <w:b/>
                <w:sz w:val="24"/>
                <w:szCs w:val="24"/>
              </w:rPr>
              <w:t xml:space="preserve">20’ </w:t>
            </w:r>
            <w:proofErr w:type="spellStart"/>
            <w:r w:rsidRPr="00EE214B">
              <w:rPr>
                <w:b/>
                <w:sz w:val="24"/>
                <w:szCs w:val="24"/>
              </w:rPr>
              <w:t>dir</w:t>
            </w:r>
            <w:proofErr w:type="spellEnd"/>
            <w:r w:rsidRPr="00EE214B">
              <w:rPr>
                <w:b/>
                <w:sz w:val="24"/>
                <w:szCs w:val="24"/>
              </w:rPr>
              <w:t>.</w:t>
            </w:r>
          </w:p>
          <w:p w:rsidR="00EE214B" w:rsidRDefault="00EE214B" w:rsidP="00EE214B">
            <w:pPr>
              <w:jc w:val="both"/>
              <w:rPr>
                <w:sz w:val="24"/>
                <w:szCs w:val="24"/>
              </w:rPr>
            </w:pPr>
            <w:r w:rsidRPr="00EE214B">
              <w:rPr>
                <w:sz w:val="24"/>
                <w:szCs w:val="24"/>
              </w:rPr>
              <w:t xml:space="preserve">          </w:t>
            </w:r>
          </w:p>
          <w:p w:rsidR="00EE214B" w:rsidRPr="00EE214B" w:rsidRDefault="00EE214B" w:rsidP="00EE214B">
            <w:pPr>
              <w:jc w:val="both"/>
              <w:rPr>
                <w:sz w:val="24"/>
                <w:szCs w:val="24"/>
              </w:rPr>
            </w:pPr>
            <w:r>
              <w:rPr>
                <w:sz w:val="24"/>
                <w:szCs w:val="24"/>
              </w:rPr>
              <w:t xml:space="preserve">          </w:t>
            </w:r>
            <w:r w:rsidRPr="00EE214B">
              <w:rPr>
                <w:sz w:val="24"/>
                <w:szCs w:val="24"/>
              </w:rPr>
              <w:t>Okulumuzda</w:t>
            </w:r>
            <w:r w:rsidRPr="00EE214B">
              <w:rPr>
                <w:b/>
                <w:sz w:val="24"/>
                <w:szCs w:val="24"/>
              </w:rPr>
              <w:t xml:space="preserve"> 20</w:t>
            </w:r>
            <w:r w:rsidRPr="00EE214B">
              <w:rPr>
                <w:sz w:val="24"/>
                <w:szCs w:val="24"/>
              </w:rPr>
              <w:t xml:space="preserve"> öğrencimiz işletmelerde Meslek Eğitimi kapsamında  değişik</w:t>
            </w:r>
          </w:p>
          <w:p w:rsidR="00EE214B" w:rsidRPr="00EE214B" w:rsidRDefault="00EE214B" w:rsidP="00EE214B">
            <w:pPr>
              <w:jc w:val="both"/>
              <w:rPr>
                <w:sz w:val="24"/>
                <w:szCs w:val="24"/>
              </w:rPr>
            </w:pPr>
            <w:r w:rsidRPr="00EE214B">
              <w:rPr>
                <w:sz w:val="24"/>
                <w:szCs w:val="24"/>
              </w:rPr>
              <w:t xml:space="preserve"> </w:t>
            </w:r>
            <w:r>
              <w:rPr>
                <w:sz w:val="24"/>
                <w:szCs w:val="24"/>
              </w:rPr>
              <w:t xml:space="preserve">   </w:t>
            </w:r>
            <w:r w:rsidRPr="00EE214B">
              <w:rPr>
                <w:sz w:val="24"/>
                <w:szCs w:val="24"/>
              </w:rPr>
              <w:t xml:space="preserve"> </w:t>
            </w:r>
            <w:proofErr w:type="gramStart"/>
            <w:r w:rsidRPr="00EE214B">
              <w:rPr>
                <w:sz w:val="24"/>
                <w:szCs w:val="24"/>
              </w:rPr>
              <w:t>işyerlerinde  bulunmaktadırlar</w:t>
            </w:r>
            <w:proofErr w:type="gramEnd"/>
            <w:r w:rsidRPr="00EE214B">
              <w:rPr>
                <w:sz w:val="24"/>
                <w:szCs w:val="24"/>
              </w:rPr>
              <w:t>.</w:t>
            </w:r>
            <w:bookmarkStart w:id="0" w:name="_GoBack"/>
            <w:bookmarkEnd w:id="0"/>
          </w:p>
          <w:p w:rsidR="00EE214B" w:rsidRDefault="00EE214B"/>
        </w:tc>
      </w:tr>
      <w:tr w:rsidR="00EE214B" w:rsidTr="00EE214B">
        <w:tc>
          <w:tcPr>
            <w:tcW w:w="9062" w:type="dxa"/>
          </w:tcPr>
          <w:p w:rsidR="00EE214B" w:rsidRPr="00EE214B" w:rsidRDefault="00EE214B" w:rsidP="00EE214B">
            <w:r w:rsidRPr="00EE214B">
              <w:rPr>
                <w:b/>
                <w:bCs/>
              </w:rPr>
              <w:lastRenderedPageBreak/>
              <w:t>KİMLER NASIL BAŞVURABİLİR?</w:t>
            </w:r>
          </w:p>
          <w:p w:rsidR="00EE214B" w:rsidRPr="00EE214B" w:rsidRDefault="00EE214B" w:rsidP="00EE214B">
            <w:r w:rsidRPr="00EE214B">
              <w:t>Mesleki eğitim merkezlerine kimler başvurabilir?</w:t>
            </w:r>
            <w:r w:rsidRPr="00EE214B">
              <w:br/>
              <w:t>Mesleki eğitim merkezi öğrencileri haftada 1 gün okulda teorik eğitim, 4 gün işletmelerde pratik eğitim alır.</w:t>
            </w:r>
          </w:p>
          <w:p w:rsidR="00EE214B" w:rsidRPr="00EE214B" w:rsidRDefault="00EE214B" w:rsidP="00EE214B">
            <w:r w:rsidRPr="00EE214B">
              <w:t>Bu doğrultuda mesleki eğitim merkezlerine kayıt olma şartları:</w:t>
            </w:r>
          </w:p>
          <w:p w:rsidR="00EE214B" w:rsidRDefault="00EE214B" w:rsidP="00EE214B">
            <w:r w:rsidRPr="00EE214B">
              <w:t xml:space="preserve">En az ortaokul veya imam hatip ortaokulunu bitirmiş olmak. </w:t>
            </w:r>
            <w:proofErr w:type="gramStart"/>
            <w:r w:rsidRPr="00EE214B">
              <w:t xml:space="preserve">Sağlık durumu ilgili mesleğin öğrenimine elverişli olmak. </w:t>
            </w:r>
            <w:proofErr w:type="gramEnd"/>
            <w:r w:rsidRPr="00EE214B">
              <w:t>Bu durum gerektiğinde sağlık/sağlık kurulu raporuyla belgelendirilir. Kayıt olacağı meslek dalı ile ilgili bir iş yeriyle sözleşme imzalamak (Sözleşme imzalanacak iş yerinde "Usta Öğreticilik Belgesine" sahip bir usta bulunması gerekir). Kayıt için yaş sınırı yoktur. Öğrenci kayıtları yıl boyu devam eder.</w:t>
            </w:r>
          </w:p>
          <w:p w:rsidR="00EE214B" w:rsidRDefault="00EE214B" w:rsidP="00EE214B"/>
          <w:p w:rsidR="00EE214B" w:rsidRPr="00EE214B" w:rsidRDefault="00EE214B" w:rsidP="00EE214B">
            <w:r w:rsidRPr="00EE214B">
              <w:rPr>
                <w:b/>
                <w:bCs/>
              </w:rPr>
              <w:t>Mesleki eğitim merkezleri ne gibi avantajlar sağlıyor?</w:t>
            </w:r>
          </w:p>
          <w:p w:rsidR="00EE214B" w:rsidRDefault="00EE214B" w:rsidP="00EE214B">
            <w:proofErr w:type="gramStart"/>
            <w:r w:rsidRPr="00EE214B">
              <w:t>33 Alan ve 181 farklı dalda mesleki eğitim imkânı Ortaokulu bitirenlere zorunlu lise eğitimini mesleki eğitim merkezlerinde tamamlayabilme fırsatı 9. sınıftan itibaren iş kazaları, meslek hastalıklarına karşı sigorta 9, 10 ve 11. sınıf öğrencilerine asgari ücretin en az %30'u, 12. sınıftaki kalfalara asgari ücretin en az yarısı kadar maaş imkânı Ustalık belgesi, Mesleki ve Teknik Anadolu Lisesi diploması ve kendi iş yerini açma fırsatı Mezun olduğu alanda %88 istihdam oranı.</w:t>
            </w:r>
            <w:proofErr w:type="gramEnd"/>
          </w:p>
        </w:tc>
      </w:tr>
    </w:tbl>
    <w:p w:rsidR="00BA3FDF" w:rsidRDefault="00BA3FDF"/>
    <w:sectPr w:rsidR="00BA3F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4B"/>
    <w:rsid w:val="00552AA4"/>
    <w:rsid w:val="00BA3FDF"/>
    <w:rsid w:val="00EE21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765C1-907D-46E9-B52B-B88BD9D2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E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49955">
      <w:bodyDiv w:val="1"/>
      <w:marLeft w:val="0"/>
      <w:marRight w:val="0"/>
      <w:marTop w:val="0"/>
      <w:marBottom w:val="0"/>
      <w:divBdr>
        <w:top w:val="none" w:sz="0" w:space="0" w:color="auto"/>
        <w:left w:val="none" w:sz="0" w:space="0" w:color="auto"/>
        <w:bottom w:val="none" w:sz="0" w:space="0" w:color="auto"/>
        <w:right w:val="none" w:sz="0" w:space="0" w:color="auto"/>
      </w:divBdr>
    </w:div>
    <w:div w:id="131853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233</Words>
  <Characters>1330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daday_cpl</dc:creator>
  <cp:keywords/>
  <dc:description/>
  <cp:lastModifiedBy>daday_cpl</cp:lastModifiedBy>
  <cp:revision>2</cp:revision>
  <dcterms:created xsi:type="dcterms:W3CDTF">2022-04-15T08:14:00Z</dcterms:created>
  <dcterms:modified xsi:type="dcterms:W3CDTF">2022-05-25T11:30:00Z</dcterms:modified>
</cp:coreProperties>
</file>